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5C" w:rsidRDefault="00455C5C" w:rsidP="00455C5C">
      <w:pPr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The increases are detailed below:</w:t>
      </w:r>
    </w:p>
    <w:p w:rsidR="00455C5C" w:rsidRDefault="00455C5C" w:rsidP="00455C5C">
      <w:pPr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Column A: Notional National Funding Formula (NFF) allocation in 2020/21 in cash terms</w:t>
      </w:r>
    </w:p>
    <w:p w:rsidR="00455C5C" w:rsidRDefault="00455C5C" w:rsidP="00455C5C">
      <w:pPr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Column B: Notional (NFF) allocation in 2020/21 per pupil</w:t>
      </w:r>
    </w:p>
    <w:p w:rsidR="00455C5C" w:rsidRDefault="00455C5C" w:rsidP="00455C5C">
      <w:pPr>
        <w:rPr>
          <w:rFonts w:ascii="Calibri" w:eastAsia="Calibri" w:hAnsi="Calibri" w:cs="Calibri"/>
          <w:color w:val="212121"/>
        </w:rPr>
      </w:pPr>
      <w:r>
        <w:rPr>
          <w:rFonts w:ascii="Calibri" w:eastAsia="Calibri" w:hAnsi="Calibri" w:cs="Calibri"/>
          <w:color w:val="212121"/>
        </w:rPr>
        <w:t>Column: Percentage change in per-pupil NFF funding 2020/21</w:t>
      </w:r>
    </w:p>
    <w:p w:rsidR="00455C5C" w:rsidRDefault="00455C5C" w:rsidP="00455C5C">
      <w:pPr>
        <w:rPr>
          <w:rFonts w:ascii="Calibri" w:eastAsia="Calibri" w:hAnsi="Calibri" w:cs="Calibri"/>
          <w:color w:val="212121"/>
        </w:rPr>
      </w:pPr>
    </w:p>
    <w:tbl>
      <w:tblPr>
        <w:tblW w:w="8200" w:type="dxa"/>
        <w:tblLook w:val="04A0" w:firstRow="1" w:lastRow="0" w:firstColumn="1" w:lastColumn="0" w:noHBand="0" w:noVBand="1"/>
      </w:tblPr>
      <w:tblGrid>
        <w:gridCol w:w="4600"/>
        <w:gridCol w:w="1260"/>
        <w:gridCol w:w="1180"/>
        <w:gridCol w:w="1160"/>
      </w:tblGrid>
      <w:tr w:rsidR="00455C5C" w:rsidRPr="004C0908" w:rsidTr="00405AEF">
        <w:trPr>
          <w:trHeight w:val="27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4C090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School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4C090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4C090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4C0908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C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Ainderby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Steeple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£407,209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17.19%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Aiskew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, Leeming Bar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£230,272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£7,940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26.30%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Alverton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£980,632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£4,715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6.43%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Applegarth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£1,109,417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6.73%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Appleton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Wiske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Community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£394,624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19.28%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Askrigg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VC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£236,899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£6,403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11.32%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Bainbridge CE Primary and Nursery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£226,163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£7,296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45.04%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Barton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£283,175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£6,025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21.29%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Bedale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£1,357,488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£3,835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8.64%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Bedale High Secondary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£2,631,101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4.94%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Bilsdale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Midcable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Chop Gate CE VC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£193,131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£13,795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63.57%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Bolton-on-Swale St Mary's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CofE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£472,180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9.42%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Brompton Community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£772,432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8.00%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Brompton-on-Swale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£814,457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£3,860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6.85%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Broomfield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£954,853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10.74%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Burneston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£312,547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£5,389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22.79%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Carlton and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Faceby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CE Voluntary Aided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£284,939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£6,950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19.19%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Catterick 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Garrison, </w:t>
            </w: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Cambrai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Primary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£113,022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£4,521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**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Catterick Garrison,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Carnagill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£885,820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3.96%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Catterick Garrison, Le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Cateau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£1,612,638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£3,858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4.02%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Catterick Garrison, Wavell Community Infant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£809,569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£4,048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2.88%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Colburn Community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£967,498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£4,697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7.36%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Crakehall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£440,745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£4,591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8.59%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Croft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£476,705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6.84%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East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Cowton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£211,856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£7,566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48.91%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Great Smeaton Academy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£256,241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£7,118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33.81%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Gunnerside Methodist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£204,144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£10,744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52.30%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Hackforth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and Hornby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£225,616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£7,780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1.84%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Hawes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£439,590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16.20%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Hipswell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£786,690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£4,034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2.32%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Hunton and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Arrathorne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Community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£313,456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£6,146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23.76%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Hutton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Rudby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£822,453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£3,825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8.42%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Ingleby Greenhow CE VC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£293,337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£7,155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28.60%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Kirkby and Great Broughton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£523,993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£4,031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6.64%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Kirkby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Fleetham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£239,113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£8,245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43.16%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Leeming and Londonderry Community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£265,005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£6,464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66.89%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Leeming RAF Community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£856,287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£4,078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5.60%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Leyburn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£745,317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3.56%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Marwood CE VC, Great Ayton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£307,304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£5,298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7.42%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Melsonby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Methodist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£209,559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£11,029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36.24%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Michael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Syddall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£761,436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£4,094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10.23%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Middleham CE Primary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£222,068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£6,940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27.50%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lastRenderedPageBreak/>
              <w:t xml:space="preserve">Mill Hill Community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£715,187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£4,736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7.08%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North and South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Cowton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Community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£245,541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£6,139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19.47%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Northallerton </w:t>
            </w:r>
            <w:proofErr w:type="gram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School  &amp;</w:t>
            </w:r>
            <w:proofErr w:type="gram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Sixth Form College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£4,720,117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£5,262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4.21%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Osmotherley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£277,362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£6,604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31.73%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Pickhill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£249,735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£7,804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25.93%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Ravensworth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£316,494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£5,861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20.97%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Reeth Community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£285,130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£6,631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19.41%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Richmond Methodist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£1,175,555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£3,829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5.60%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Richmond School - Secondary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£5,430,000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4.20%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Risedale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Sports and Community College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£3,515,178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£6,632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1.84%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Romanby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£1,031,526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£3,820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7.42%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Roseberry Academy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£915,947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£3,931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5.16%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Sacred Heart RC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£357,508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10.80%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Snape Community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£184,385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£8,780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116.37%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Spennithorne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£255,254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£6,381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33.24%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St Francis Xavier Secondary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£2,604,182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£5,037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4.68%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St Mary's RC Primary, Richmond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£737,836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10.10%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St Nicholas CE </w:t>
            </w:r>
            <w:proofErr w:type="gram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Primary ,</w:t>
            </w:r>
            <w:proofErr w:type="gram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West Tanfield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£246,577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£6,849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18.38%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Stokesley Primary Academy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£1,007,372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6.66%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Stokesley </w:t>
            </w:r>
            <w: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School – Secondary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£5,000,000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4.31%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The Wensleydale School &amp; Sixth Form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£1,929,774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£5,529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1.84%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Thornton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Watlass</w:t>
            </w:r>
            <w:proofErr w:type="spellEnd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£263,663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£7,755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49.59%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Trinity Academy Eppleby Forcett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£261,191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£7,463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36.66%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Trinity Academy Middleton </w:t>
            </w:r>
            <w:proofErr w:type="spellStart"/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Tyas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£568,163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7.41%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Trinity Academy Richmond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£763,059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6.27%</w:t>
            </w:r>
          </w:p>
        </w:tc>
      </w:tr>
      <w:tr w:rsidR="00455C5C" w:rsidRPr="004C0908" w:rsidTr="00405AEF">
        <w:trPr>
          <w:trHeight w:val="2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Wavell Community Junior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£902,661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£4,278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10.46%</w:t>
            </w:r>
          </w:p>
        </w:tc>
      </w:tr>
      <w:tr w:rsidR="00455C5C" w:rsidRPr="004C0908" w:rsidTr="00405AEF">
        <w:trPr>
          <w:trHeight w:val="2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West Burton CE Primary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£212,564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£10,628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5C5C" w:rsidRPr="004C0908" w:rsidRDefault="00455C5C" w:rsidP="00405AEF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4C0908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38.39%</w:t>
            </w:r>
          </w:p>
        </w:tc>
      </w:tr>
    </w:tbl>
    <w:p w:rsidR="00455C5C" w:rsidRDefault="00455C5C" w:rsidP="00455C5C">
      <w:pPr>
        <w:rPr>
          <w:rFonts w:ascii="Calibri" w:eastAsia="Calibri" w:hAnsi="Calibri" w:cs="Calibri"/>
          <w:color w:val="212121"/>
        </w:rPr>
      </w:pPr>
    </w:p>
    <w:p w:rsidR="00455C5C" w:rsidRPr="0086769E" w:rsidRDefault="00455C5C" w:rsidP="00455C5C">
      <w:pPr>
        <w:rPr>
          <w:rFonts w:ascii="Calibri" w:eastAsia="Calibri" w:hAnsi="Calibri" w:cs="Calibri"/>
          <w:color w:val="212121"/>
        </w:rPr>
      </w:pPr>
    </w:p>
    <w:p w:rsidR="00455C5C" w:rsidRDefault="00455C5C" w:rsidP="00455C5C">
      <w:pPr>
        <w:rPr>
          <w:rFonts w:ascii="Calibri" w:eastAsia="Calibri" w:hAnsi="Calibri" w:cs="Calibri"/>
          <w:color w:val="212121"/>
        </w:rPr>
      </w:pPr>
      <w:r w:rsidRPr="3A42402B">
        <w:rPr>
          <w:rFonts w:ascii="Calibri" w:eastAsia="Calibri" w:hAnsi="Calibri" w:cs="Calibri"/>
          <w:color w:val="212121"/>
        </w:rPr>
        <w:t>ENDS</w:t>
      </w:r>
    </w:p>
    <w:p w:rsidR="00455C5C" w:rsidRDefault="00455C5C" w:rsidP="00455C5C">
      <w:pPr>
        <w:rPr>
          <w:rFonts w:ascii="Calibri" w:eastAsia="Calibri" w:hAnsi="Calibri" w:cs="Calibri"/>
          <w:color w:val="212121"/>
        </w:rPr>
      </w:pPr>
    </w:p>
    <w:p w:rsidR="00455C5C" w:rsidRPr="001812C5" w:rsidRDefault="00455C5C" w:rsidP="00455C5C">
      <w:pPr>
        <w:rPr>
          <w:b/>
          <w:bCs/>
          <w:lang w:eastAsia="en-GB"/>
        </w:rPr>
      </w:pPr>
      <w:r w:rsidRPr="001812C5">
        <w:rPr>
          <w:b/>
          <w:bCs/>
          <w:lang w:eastAsia="en-GB"/>
        </w:rPr>
        <w:t>Editor’s notes</w:t>
      </w:r>
    </w:p>
    <w:p w:rsidR="00377705" w:rsidRDefault="00455C5C" w:rsidP="00455C5C">
      <w:r w:rsidRPr="0079662E">
        <w:rPr>
          <w:lang w:eastAsia="en-GB"/>
        </w:rPr>
        <w:t xml:space="preserve">These figures are notional, demonstrating what schools attract under the National Funding Formula. In 2020-21, local authorities remain responsible for determining schools’ final allocations through a local formula, using the total funding they receive through the NFF for schools in their area. </w:t>
      </w:r>
      <w:r w:rsidRPr="0079662E">
        <w:rPr>
          <w:lang w:eastAsia="en-GB"/>
        </w:rPr>
        <w:br/>
        <w:t xml:space="preserve">However, in 2020-21 local authorities must allocate the minimum per pupil funding levels, ensuring that every primary school receives at least £3,750 per pupil (on the path to £4,000 the year after) and every secondary receives at least £5,000 per pupil. In future, </w:t>
      </w:r>
      <w:r>
        <w:rPr>
          <w:lang w:eastAsia="en-GB"/>
        </w:rPr>
        <w:t>it is</w:t>
      </w:r>
      <w:r w:rsidRPr="0079662E">
        <w:rPr>
          <w:lang w:eastAsia="en-GB"/>
        </w:rPr>
        <w:t xml:space="preserve"> intend</w:t>
      </w:r>
      <w:r>
        <w:rPr>
          <w:lang w:eastAsia="en-GB"/>
        </w:rPr>
        <w:t>ed</w:t>
      </w:r>
      <w:r w:rsidRPr="0079662E">
        <w:rPr>
          <w:lang w:eastAsia="en-GB"/>
        </w:rPr>
        <w:t xml:space="preserve"> to move to a system in which the national formula directly determines the allocations that schools receive.</w:t>
      </w:r>
      <w:r w:rsidRPr="0079662E">
        <w:rPr>
          <w:lang w:eastAsia="en-GB"/>
        </w:rPr>
        <w:br/>
        <w:t xml:space="preserve">It is </w:t>
      </w:r>
      <w:r>
        <w:rPr>
          <w:lang w:eastAsia="en-GB"/>
        </w:rPr>
        <w:t xml:space="preserve">also </w:t>
      </w:r>
      <w:r w:rsidRPr="0079662E">
        <w:rPr>
          <w:lang w:eastAsia="en-GB"/>
        </w:rPr>
        <w:t xml:space="preserve">important to note that the school allocations shown here are for funding for 5-16 year olds in mainstream schools; special schools and alternative provision are not included as they are funded separately. </w:t>
      </w:r>
      <w:r w:rsidRPr="0079662E">
        <w:rPr>
          <w:lang w:eastAsia="en-GB"/>
        </w:rPr>
        <w:br/>
      </w:r>
      <w:r w:rsidRPr="00A4779A">
        <w:rPr>
          <w:lang w:eastAsia="en-GB"/>
        </w:rPr>
        <w:t xml:space="preserve">** There are no percentage changes for schools that are new like Cambrai Catterick. </w:t>
      </w:r>
      <w:r w:rsidRPr="0079662E">
        <w:rPr>
          <w:sz w:val="18"/>
          <w:szCs w:val="18"/>
          <w:lang w:eastAsia="en-GB"/>
        </w:rPr>
        <w:br/>
      </w:r>
      <w:bookmarkStart w:id="0" w:name="_GoBack"/>
      <w:bookmarkEnd w:id="0"/>
    </w:p>
    <w:sectPr w:rsidR="00377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5C"/>
    <w:rsid w:val="00377705"/>
    <w:rsid w:val="0045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6D3A4-A0E5-478E-BF3E-365D04C2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C5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WARNE, Malcolm</dc:creator>
  <cp:keywords/>
  <dc:description/>
  <cp:lastModifiedBy>WARNE, Malcolm</cp:lastModifiedBy>
  <cp:revision>1</cp:revision>
  <dcterms:created xsi:type="dcterms:W3CDTF">2019-10-16T16:19:00Z</dcterms:created>
  <dcterms:modified xsi:type="dcterms:W3CDTF">2019-10-16T16:20:00Z</dcterms:modified>
</cp:coreProperties>
</file>